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A9CA0" w14:textId="77777777" w:rsidR="009745BE" w:rsidRDefault="009E37BF" w:rsidP="009745BE">
      <w:pPr>
        <w:tabs>
          <w:tab w:val="left" w:pos="284"/>
        </w:tabs>
        <w:ind w:left="284" w:hanging="284"/>
        <w:jc w:val="both"/>
        <w:rPr>
          <w:b/>
          <w:sz w:val="24"/>
        </w:rPr>
      </w:pPr>
      <w:r w:rsidRPr="00C81A29">
        <w:rPr>
          <w:b/>
          <w:sz w:val="24"/>
        </w:rPr>
        <w:t xml:space="preserve">1.- </w:t>
      </w:r>
      <w:r w:rsidR="00C22DE3" w:rsidRPr="00C81A29">
        <w:rPr>
          <w:b/>
          <w:sz w:val="24"/>
        </w:rPr>
        <w:t>Formato de la Información relativa a las obligaciones que se pagan o garantizan con recursos de Fondos Federales.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732"/>
        <w:gridCol w:w="809"/>
        <w:gridCol w:w="1134"/>
        <w:gridCol w:w="991"/>
        <w:gridCol w:w="1277"/>
        <w:gridCol w:w="850"/>
        <w:gridCol w:w="710"/>
        <w:gridCol w:w="1415"/>
        <w:gridCol w:w="454"/>
        <w:gridCol w:w="391"/>
      </w:tblGrid>
      <w:tr w:rsidR="00866911" w:rsidRPr="00866911" w14:paraId="15D7396A" w14:textId="77777777" w:rsidTr="005D1F3B">
        <w:trPr>
          <w:trHeight w:val="698"/>
          <w:tblHeader/>
        </w:trPr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760000"/>
            <w:vAlign w:val="center"/>
            <w:hideMark/>
          </w:tcPr>
          <w:p w14:paraId="786277F0" w14:textId="77777777" w:rsidR="00866911" w:rsidRPr="00866911" w:rsidRDefault="00866911" w:rsidP="00866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Tipo de Obligación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760000"/>
            <w:vAlign w:val="center"/>
            <w:hideMark/>
          </w:tcPr>
          <w:p w14:paraId="74A02400" w14:textId="77777777" w:rsidR="00866911" w:rsidRPr="00866911" w:rsidRDefault="00866911" w:rsidP="00866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 xml:space="preserve">Plazo       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760000"/>
            <w:vAlign w:val="center"/>
            <w:hideMark/>
          </w:tcPr>
          <w:p w14:paraId="3E9210E8" w14:textId="77777777" w:rsidR="00866911" w:rsidRPr="00866911" w:rsidRDefault="00866911" w:rsidP="00866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Tasa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760000"/>
            <w:vAlign w:val="center"/>
            <w:hideMark/>
          </w:tcPr>
          <w:p w14:paraId="049F6655" w14:textId="77777777" w:rsidR="00866911" w:rsidRPr="00866911" w:rsidRDefault="00866911" w:rsidP="00866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Fin, Destino y Objeto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760000"/>
            <w:vAlign w:val="center"/>
            <w:hideMark/>
          </w:tcPr>
          <w:p w14:paraId="72257A61" w14:textId="77777777" w:rsidR="00866911" w:rsidRPr="00866911" w:rsidRDefault="00866911" w:rsidP="00866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Acreedor, Proveedor o Contratista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760000"/>
            <w:vAlign w:val="center"/>
            <w:hideMark/>
          </w:tcPr>
          <w:p w14:paraId="22D4E196" w14:textId="77777777" w:rsidR="00866911" w:rsidRPr="00866911" w:rsidRDefault="00866911" w:rsidP="00866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Importe Total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760000"/>
            <w:vAlign w:val="center"/>
            <w:hideMark/>
          </w:tcPr>
          <w:p w14:paraId="5BDF0531" w14:textId="77777777" w:rsidR="00866911" w:rsidRPr="00866911" w:rsidRDefault="00866911" w:rsidP="00866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Fondo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760000"/>
            <w:vAlign w:val="center"/>
            <w:hideMark/>
          </w:tcPr>
          <w:p w14:paraId="15D71081" w14:textId="57AAD954" w:rsidR="00866911" w:rsidRPr="00866911" w:rsidRDefault="00866911" w:rsidP="00866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 xml:space="preserve">Importe </w:t>
            </w:r>
            <w:proofErr w:type="spellStart"/>
            <w:r w:rsidRPr="0086691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Garanti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-</w:t>
            </w:r>
            <w:r w:rsidRPr="0086691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zado</w:t>
            </w:r>
            <w:proofErr w:type="spellEnd"/>
          </w:p>
        </w:tc>
        <w:tc>
          <w:tcPr>
            <w:tcW w:w="11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760000"/>
            <w:vAlign w:val="bottom"/>
            <w:hideMark/>
          </w:tcPr>
          <w:p w14:paraId="76A0E752" w14:textId="43BEEA04" w:rsidR="00866911" w:rsidRPr="00866911" w:rsidRDefault="00866911" w:rsidP="00866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Importe y porcentaje del total que se paga o garantiza con el Recurso de dichos Fondos</w:t>
            </w:r>
          </w:p>
        </w:tc>
      </w:tr>
      <w:tr w:rsidR="00866911" w:rsidRPr="00866911" w14:paraId="20017164" w14:textId="77777777" w:rsidTr="005D1F3B">
        <w:trPr>
          <w:trHeight w:val="398"/>
          <w:tblHeader/>
        </w:trPr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25E76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ED598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50475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8C6FD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67A27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90463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9F1C1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C3DE6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0000"/>
            <w:vAlign w:val="bottom"/>
            <w:hideMark/>
          </w:tcPr>
          <w:p w14:paraId="1D9F70A8" w14:textId="77777777" w:rsidR="00866911" w:rsidRPr="00866911" w:rsidRDefault="00866911" w:rsidP="00866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Importe Pagado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0000"/>
            <w:vAlign w:val="bottom"/>
            <w:hideMark/>
          </w:tcPr>
          <w:p w14:paraId="08B1972E" w14:textId="1A5F8E11" w:rsidR="00866911" w:rsidRPr="00866911" w:rsidRDefault="00866911" w:rsidP="00866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% respecto al Total</w:t>
            </w:r>
          </w:p>
        </w:tc>
      </w:tr>
      <w:tr w:rsidR="00866911" w:rsidRPr="00866911" w14:paraId="3F014F79" w14:textId="77777777" w:rsidTr="005D1F3B">
        <w:trPr>
          <w:trHeight w:val="362"/>
        </w:trPr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CD36" w14:textId="77777777" w:rsidR="00866911" w:rsidRPr="00866911" w:rsidRDefault="00866911" w:rsidP="00866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Contrato de Crédito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8030" w14:textId="77777777" w:rsidR="00866911" w:rsidRPr="00866911" w:rsidRDefault="00866911" w:rsidP="00866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 años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76BE" w14:textId="77777777" w:rsidR="00866911" w:rsidRPr="00866911" w:rsidRDefault="00866911" w:rsidP="00866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57E7" w14:textId="77777777" w:rsidR="00866911" w:rsidRPr="00866911" w:rsidRDefault="00866911" w:rsidP="00866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Inversiones Públicas Productivas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FC94" w14:textId="77777777" w:rsidR="00866911" w:rsidRPr="00866911" w:rsidRDefault="00866911" w:rsidP="00866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BANOBRAS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946F" w14:textId="77777777" w:rsidR="00866911" w:rsidRPr="00866911" w:rsidRDefault="00866911" w:rsidP="00866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198,458,139 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118F" w14:textId="77777777" w:rsidR="00866911" w:rsidRPr="00866911" w:rsidRDefault="00866911" w:rsidP="00866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Fondo General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6D5F" w14:textId="77777777" w:rsidR="00866911" w:rsidRPr="00866911" w:rsidRDefault="00866911" w:rsidP="00866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1.70%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A7DB" w14:textId="77777777" w:rsidR="00866911" w:rsidRPr="00866911" w:rsidRDefault="00866911" w:rsidP="00866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6E4D" w14:textId="77777777" w:rsidR="00866911" w:rsidRPr="00866911" w:rsidRDefault="00866911" w:rsidP="00866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0.00%</w:t>
            </w:r>
          </w:p>
        </w:tc>
      </w:tr>
      <w:tr w:rsidR="00866911" w:rsidRPr="00866911" w14:paraId="78094279" w14:textId="77777777" w:rsidTr="005D1F3B">
        <w:trPr>
          <w:trHeight w:val="362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2A415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D8C46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B40AF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D38BE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68939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B0C06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9247D" w14:textId="77777777" w:rsidR="00866911" w:rsidRPr="00866911" w:rsidRDefault="00866911" w:rsidP="00866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98EE1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FB73" w14:textId="77777777" w:rsidR="00866911" w:rsidRPr="00866911" w:rsidRDefault="00866911" w:rsidP="00866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169C" w14:textId="77777777" w:rsidR="00866911" w:rsidRPr="00866911" w:rsidRDefault="00866911" w:rsidP="00866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0.00%</w:t>
            </w:r>
          </w:p>
        </w:tc>
      </w:tr>
      <w:tr w:rsidR="00866911" w:rsidRPr="00866911" w14:paraId="5487D2F5" w14:textId="77777777" w:rsidTr="005D1F3B">
        <w:trPr>
          <w:trHeight w:val="362"/>
        </w:trPr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1A10" w14:textId="77777777" w:rsidR="00866911" w:rsidRPr="00866911" w:rsidRDefault="00866911" w:rsidP="00866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Contrato de Crédito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A643" w14:textId="77777777" w:rsidR="00866911" w:rsidRPr="00866911" w:rsidRDefault="00866911" w:rsidP="00866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 años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38FF" w14:textId="77777777" w:rsidR="00866911" w:rsidRPr="00866911" w:rsidRDefault="00866911" w:rsidP="00866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TIIE + 0.99</w:t>
            </w:r>
          </w:p>
        </w:tc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749D" w14:textId="77777777" w:rsidR="00866911" w:rsidRPr="00866911" w:rsidRDefault="00866911" w:rsidP="00866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Inversiones Públicas Productivas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8D0B" w14:textId="77777777" w:rsidR="00866911" w:rsidRPr="00866911" w:rsidRDefault="00866911" w:rsidP="00866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BANORTE 17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A8F4" w14:textId="77777777" w:rsidR="00866911" w:rsidRPr="00866911" w:rsidRDefault="00866911" w:rsidP="00866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4,073,547,428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56D6" w14:textId="77777777" w:rsidR="00866911" w:rsidRPr="00866911" w:rsidRDefault="00866911" w:rsidP="00866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Fondo General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FA13" w14:textId="77777777" w:rsidR="00866911" w:rsidRPr="00866911" w:rsidRDefault="00866911" w:rsidP="00866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27.19%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9CCC" w14:textId="77777777" w:rsidR="00866911" w:rsidRPr="00866911" w:rsidRDefault="00866911" w:rsidP="00866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F530" w14:textId="77777777" w:rsidR="00866911" w:rsidRPr="00866911" w:rsidRDefault="00866911" w:rsidP="00866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66911" w:rsidRPr="00866911" w14:paraId="397F4AA7" w14:textId="77777777" w:rsidTr="005D1F3B">
        <w:trPr>
          <w:trHeight w:val="362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4D466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54444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8BE3E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72CB0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A1F72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54B82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6DB4" w14:textId="77777777" w:rsidR="00866911" w:rsidRPr="00866911" w:rsidRDefault="00866911" w:rsidP="00866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FAFEF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6410" w14:textId="77777777" w:rsidR="00866911" w:rsidRPr="00866911" w:rsidRDefault="00866911" w:rsidP="00866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13.9%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9334" w14:textId="77777777" w:rsidR="00866911" w:rsidRPr="00866911" w:rsidRDefault="00866911" w:rsidP="00866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24,932,205.12 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001E" w14:textId="77777777" w:rsidR="00866911" w:rsidRPr="00866911" w:rsidRDefault="00866911" w:rsidP="00866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0.61%</w:t>
            </w:r>
          </w:p>
        </w:tc>
      </w:tr>
      <w:tr w:rsidR="00866911" w:rsidRPr="00866911" w14:paraId="1BA02619" w14:textId="77777777" w:rsidTr="005D1F3B">
        <w:trPr>
          <w:trHeight w:val="362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FB4A5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1FED2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9B92D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1A2A1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8C591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025AB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1CA5D" w14:textId="77777777" w:rsidR="00866911" w:rsidRPr="00866911" w:rsidRDefault="00866911" w:rsidP="00866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D494B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B795" w14:textId="77777777" w:rsidR="00866911" w:rsidRPr="00866911" w:rsidRDefault="00866911" w:rsidP="00866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95,957,576.70 </w:t>
            </w:r>
          </w:p>
        </w:tc>
        <w:tc>
          <w:tcPr>
            <w:tcW w:w="4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BA33" w14:textId="77777777" w:rsidR="00866911" w:rsidRPr="00866911" w:rsidRDefault="00866911" w:rsidP="00866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0.00%</w:t>
            </w:r>
          </w:p>
        </w:tc>
      </w:tr>
      <w:tr w:rsidR="00866911" w:rsidRPr="00866911" w14:paraId="6CC9C050" w14:textId="77777777" w:rsidTr="005D1F3B">
        <w:trPr>
          <w:trHeight w:val="362"/>
        </w:trPr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5250" w14:textId="77777777" w:rsidR="00866911" w:rsidRPr="00866911" w:rsidRDefault="00866911" w:rsidP="00866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Contrato de Crédito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C0F9" w14:textId="77777777" w:rsidR="00866911" w:rsidRPr="00866911" w:rsidRDefault="00866911" w:rsidP="00866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 años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D83E" w14:textId="77777777" w:rsidR="00866911" w:rsidRPr="00866911" w:rsidRDefault="00866911" w:rsidP="00866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TIIE + 0.95</w:t>
            </w:r>
          </w:p>
        </w:tc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7673" w14:textId="77777777" w:rsidR="00866911" w:rsidRPr="00866911" w:rsidRDefault="00866911" w:rsidP="00866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Inversiones Públicas Productivas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EEE4" w14:textId="77777777" w:rsidR="00866911" w:rsidRPr="00866911" w:rsidRDefault="00866911" w:rsidP="00866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BANOBRAS 17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AE38" w14:textId="77777777" w:rsidR="00866911" w:rsidRPr="00866911" w:rsidRDefault="00866911" w:rsidP="00866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2,776,891,676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6AE4" w14:textId="77777777" w:rsidR="00866911" w:rsidRPr="00866911" w:rsidRDefault="00866911" w:rsidP="00866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Fondo General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90C9" w14:textId="77777777" w:rsidR="00866911" w:rsidRPr="00866911" w:rsidRDefault="00866911" w:rsidP="00866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14.15%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2E56" w14:textId="77777777" w:rsidR="00866911" w:rsidRPr="00866911" w:rsidRDefault="00866911" w:rsidP="00866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5F5F" w14:textId="77777777" w:rsidR="00866911" w:rsidRPr="00866911" w:rsidRDefault="00866911" w:rsidP="00866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-   </w:t>
            </w:r>
          </w:p>
        </w:tc>
      </w:tr>
      <w:tr w:rsidR="00866911" w:rsidRPr="00866911" w14:paraId="7F1C5DD1" w14:textId="77777777" w:rsidTr="005D1F3B">
        <w:trPr>
          <w:trHeight w:val="362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3A032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55DA1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5BD8F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5E925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E143F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B8CA1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CADD" w14:textId="77777777" w:rsidR="00866911" w:rsidRPr="00866911" w:rsidRDefault="00866911" w:rsidP="00866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FAFEF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59F9" w14:textId="77777777" w:rsidR="00866911" w:rsidRPr="00866911" w:rsidRDefault="00866911" w:rsidP="00866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9.5%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8F8E" w14:textId="77777777" w:rsidR="00866911" w:rsidRPr="00866911" w:rsidRDefault="00866911" w:rsidP="00866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17,006,577.91 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1C38" w14:textId="77777777" w:rsidR="00866911" w:rsidRPr="00866911" w:rsidRDefault="00866911" w:rsidP="00866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0.61%</w:t>
            </w:r>
          </w:p>
        </w:tc>
      </w:tr>
      <w:tr w:rsidR="00866911" w:rsidRPr="00866911" w14:paraId="27391259" w14:textId="77777777" w:rsidTr="005D1F3B">
        <w:trPr>
          <w:trHeight w:val="362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81415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75EE5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03502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E61F2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0610C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7E4EB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60A3A" w14:textId="77777777" w:rsidR="00866911" w:rsidRPr="00866911" w:rsidRDefault="00866911" w:rsidP="00866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31A7B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9821" w14:textId="77777777" w:rsidR="00866911" w:rsidRPr="00866911" w:rsidRDefault="00866911" w:rsidP="00866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65,919,922.99 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13B7" w14:textId="77777777" w:rsidR="00866911" w:rsidRPr="00866911" w:rsidRDefault="00866911" w:rsidP="00866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0.00%</w:t>
            </w:r>
          </w:p>
        </w:tc>
      </w:tr>
      <w:tr w:rsidR="00866911" w:rsidRPr="00866911" w14:paraId="7456D380" w14:textId="77777777" w:rsidTr="005D1F3B">
        <w:trPr>
          <w:trHeight w:val="362"/>
        </w:trPr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A304" w14:textId="77777777" w:rsidR="00866911" w:rsidRPr="00866911" w:rsidRDefault="00866911" w:rsidP="00866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Contrato de Crédito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C39F" w14:textId="77777777" w:rsidR="00866911" w:rsidRPr="00866911" w:rsidRDefault="00866911" w:rsidP="00866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 años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6534" w14:textId="77777777" w:rsidR="00866911" w:rsidRPr="00866911" w:rsidRDefault="00866911" w:rsidP="00866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TIIE + 0.65</w:t>
            </w:r>
          </w:p>
        </w:tc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6FCE" w14:textId="77777777" w:rsidR="00866911" w:rsidRPr="00866911" w:rsidRDefault="00866911" w:rsidP="00866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Inversiones Públicas Productivas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0B99" w14:textId="77777777" w:rsidR="00866911" w:rsidRPr="00866911" w:rsidRDefault="00866911" w:rsidP="00866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BANOBRAS 17 B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DDA6" w14:textId="77777777" w:rsidR="00866911" w:rsidRPr="00866911" w:rsidRDefault="00866911" w:rsidP="00866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468,153,656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06E3" w14:textId="77777777" w:rsidR="00866911" w:rsidRPr="00866911" w:rsidRDefault="00866911" w:rsidP="00866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Fondo General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2DA6" w14:textId="77777777" w:rsidR="00866911" w:rsidRPr="00866911" w:rsidRDefault="00866911" w:rsidP="00866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2.09%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0474" w14:textId="77777777" w:rsidR="00866911" w:rsidRPr="00866911" w:rsidRDefault="00866911" w:rsidP="00866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DD77" w14:textId="77777777" w:rsidR="00866911" w:rsidRPr="00866911" w:rsidRDefault="00866911" w:rsidP="00866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-   </w:t>
            </w:r>
          </w:p>
        </w:tc>
      </w:tr>
      <w:tr w:rsidR="00866911" w:rsidRPr="00866911" w14:paraId="3ED37A14" w14:textId="77777777" w:rsidTr="005D1F3B">
        <w:trPr>
          <w:trHeight w:val="362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CDB52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6C284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100BF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65B1C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1EBBC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D455D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F839" w14:textId="77777777" w:rsidR="00866911" w:rsidRPr="00866911" w:rsidRDefault="00866911" w:rsidP="00866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FAFEF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6AB6" w14:textId="77777777" w:rsidR="00866911" w:rsidRPr="00866911" w:rsidRDefault="00866911" w:rsidP="00866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1.6%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B750" w14:textId="77777777" w:rsidR="00866911" w:rsidRPr="00866911" w:rsidRDefault="00866911" w:rsidP="00866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2,651,671.13 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40D1" w14:textId="77777777" w:rsidR="00866911" w:rsidRPr="00866911" w:rsidRDefault="00866911" w:rsidP="00866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0.57%</w:t>
            </w:r>
          </w:p>
        </w:tc>
      </w:tr>
      <w:tr w:rsidR="00866911" w:rsidRPr="00866911" w14:paraId="5DE41E47" w14:textId="77777777" w:rsidTr="005D1F3B">
        <w:trPr>
          <w:trHeight w:val="362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F172C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8DEE2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B4D28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BD532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E9496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72BE4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B84CD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25E14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E22F" w14:textId="77777777" w:rsidR="00866911" w:rsidRPr="00866911" w:rsidRDefault="00866911" w:rsidP="00866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11,347,406.44 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F267" w14:textId="77777777" w:rsidR="00866911" w:rsidRPr="00866911" w:rsidRDefault="00866911" w:rsidP="00866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0.00%</w:t>
            </w:r>
          </w:p>
        </w:tc>
      </w:tr>
      <w:tr w:rsidR="00866911" w:rsidRPr="00866911" w14:paraId="1B9D110F" w14:textId="77777777" w:rsidTr="005D1F3B">
        <w:trPr>
          <w:trHeight w:val="362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60DD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B44E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131E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2644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B34D" w14:textId="77777777" w:rsidR="00866911" w:rsidRPr="00866911" w:rsidRDefault="00866911" w:rsidP="00866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7E71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7,517,050,899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9D5B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598B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E6CA" w14:textId="77777777" w:rsidR="00866911" w:rsidRPr="00866911" w:rsidRDefault="00866911" w:rsidP="00866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217,815,360.29 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9D30" w14:textId="77777777" w:rsidR="00866911" w:rsidRPr="00866911" w:rsidRDefault="00866911" w:rsidP="00866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66911" w:rsidRPr="00866911" w14:paraId="1A61663C" w14:textId="77777777" w:rsidTr="005D1F3B">
        <w:trPr>
          <w:trHeight w:val="181"/>
        </w:trPr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1F06" w14:textId="77777777" w:rsidR="00866911" w:rsidRPr="00866911" w:rsidRDefault="00866911" w:rsidP="00866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1A51" w14:textId="77777777" w:rsidR="00866911" w:rsidRPr="00866911" w:rsidRDefault="00866911" w:rsidP="0086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A06C" w14:textId="77777777" w:rsidR="00866911" w:rsidRPr="00866911" w:rsidRDefault="00866911" w:rsidP="0086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009D" w14:textId="77777777" w:rsidR="00866911" w:rsidRPr="00866911" w:rsidRDefault="00866911" w:rsidP="0086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5569" w14:textId="77777777" w:rsidR="00866911" w:rsidRPr="00866911" w:rsidRDefault="00866911" w:rsidP="0086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76D5" w14:textId="77777777" w:rsidR="00866911" w:rsidRPr="00866911" w:rsidRDefault="00866911" w:rsidP="0086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B37B" w14:textId="77777777" w:rsidR="00866911" w:rsidRPr="00866911" w:rsidRDefault="00866911" w:rsidP="0086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30F3" w14:textId="77777777" w:rsidR="00866911" w:rsidRPr="00866911" w:rsidRDefault="00866911" w:rsidP="0086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CE1F" w14:textId="77777777" w:rsidR="00866911" w:rsidRPr="00866911" w:rsidRDefault="00866911" w:rsidP="0086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27D9" w14:textId="77777777" w:rsidR="00866911" w:rsidRPr="00866911" w:rsidRDefault="00866911" w:rsidP="0086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66911" w:rsidRPr="00866911" w14:paraId="7E671C0C" w14:textId="77777777" w:rsidTr="005D1F3B">
        <w:trPr>
          <w:trHeight w:val="190"/>
        </w:trPr>
        <w:tc>
          <w:tcPr>
            <w:tcW w:w="480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BA54" w14:textId="44C48F6C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Nota 1.-</w:t>
            </w: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Con el cuadro anterior se da cumplimiento a lo dispuesto en el Art. 78 Fracciones I, II, III, IV, V, VI y VII de la Ley General de Contabilidad Gubernamental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FAA3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866911" w:rsidRPr="00866911" w14:paraId="2C3FF0BA" w14:textId="77777777" w:rsidTr="005D1F3B">
        <w:trPr>
          <w:trHeight w:val="190"/>
        </w:trPr>
        <w:tc>
          <w:tcPr>
            <w:tcW w:w="480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FA95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Nota 2.-</w:t>
            </w: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El importe pagado refleja la amortización del Capital, para consultar el pago del Servicio de la Deuda se debe de remitir a la página www.finanzas.gob.mx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1AA4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866911" w:rsidRPr="00866911" w14:paraId="1960184B" w14:textId="77777777" w:rsidTr="005D1F3B">
        <w:trPr>
          <w:trHeight w:val="190"/>
        </w:trPr>
        <w:tc>
          <w:tcPr>
            <w:tcW w:w="385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DFAC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669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Nota 3.-</w:t>
            </w:r>
            <w:r w:rsidRPr="008669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El importe total de la Deuda no incluye otras obligaciones financieras, para su consulta se debe de remitir a la página www.finanzas.gob.mx</w:t>
            </w:r>
          </w:p>
        </w:tc>
        <w:tc>
          <w:tcPr>
            <w:tcW w:w="9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83A2" w14:textId="77777777" w:rsidR="00866911" w:rsidRPr="00866911" w:rsidRDefault="00866911" w:rsidP="00866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8F88" w14:textId="77777777" w:rsidR="00866911" w:rsidRPr="00866911" w:rsidRDefault="00866911" w:rsidP="0086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7667709A" w14:textId="3BE23A6F" w:rsidR="00471287" w:rsidRDefault="00471287" w:rsidP="00E506CD">
      <w:pPr>
        <w:tabs>
          <w:tab w:val="left" w:pos="284"/>
        </w:tabs>
        <w:ind w:left="284" w:hanging="284"/>
        <w:jc w:val="center"/>
        <w:rPr>
          <w:noProof/>
        </w:rPr>
      </w:pPr>
    </w:p>
    <w:p w14:paraId="165B2535" w14:textId="77777777" w:rsidR="00866911" w:rsidRDefault="00866911" w:rsidP="00E506CD">
      <w:pPr>
        <w:tabs>
          <w:tab w:val="left" w:pos="284"/>
        </w:tabs>
        <w:ind w:left="284" w:hanging="284"/>
        <w:jc w:val="center"/>
        <w:rPr>
          <w:noProof/>
        </w:rPr>
      </w:pPr>
    </w:p>
    <w:p w14:paraId="732763CB" w14:textId="77777777" w:rsidR="00866911" w:rsidRDefault="00866911" w:rsidP="00E506CD">
      <w:pPr>
        <w:tabs>
          <w:tab w:val="left" w:pos="284"/>
        </w:tabs>
        <w:ind w:left="284" w:hanging="284"/>
        <w:jc w:val="center"/>
        <w:rPr>
          <w:noProof/>
        </w:rPr>
      </w:pPr>
    </w:p>
    <w:p w14:paraId="47E829EC" w14:textId="77777777" w:rsidR="00866911" w:rsidRDefault="00866911" w:rsidP="00E506CD">
      <w:pPr>
        <w:tabs>
          <w:tab w:val="left" w:pos="284"/>
        </w:tabs>
        <w:ind w:left="284" w:hanging="284"/>
        <w:jc w:val="center"/>
        <w:rPr>
          <w:noProof/>
        </w:rPr>
      </w:pPr>
    </w:p>
    <w:p w14:paraId="2651DF88" w14:textId="77777777" w:rsidR="00866911" w:rsidRDefault="00866911" w:rsidP="00E506CD">
      <w:pPr>
        <w:tabs>
          <w:tab w:val="left" w:pos="284"/>
        </w:tabs>
        <w:ind w:left="284" w:hanging="284"/>
        <w:jc w:val="center"/>
        <w:rPr>
          <w:noProof/>
        </w:rPr>
      </w:pPr>
    </w:p>
    <w:p w14:paraId="1805A185" w14:textId="77777777" w:rsidR="00866911" w:rsidRDefault="00866911" w:rsidP="00E506CD">
      <w:pPr>
        <w:tabs>
          <w:tab w:val="left" w:pos="284"/>
        </w:tabs>
        <w:ind w:left="284" w:hanging="284"/>
        <w:jc w:val="center"/>
        <w:rPr>
          <w:noProof/>
        </w:rPr>
      </w:pPr>
    </w:p>
    <w:p w14:paraId="7957B2E9" w14:textId="52E0D2ED" w:rsidR="00C22DE3" w:rsidRDefault="00927AB6" w:rsidP="00471287">
      <w:pPr>
        <w:tabs>
          <w:tab w:val="left" w:pos="284"/>
        </w:tabs>
        <w:ind w:left="284" w:hanging="284"/>
        <w:rPr>
          <w:b/>
          <w:sz w:val="24"/>
        </w:rPr>
      </w:pPr>
      <w:r>
        <w:rPr>
          <w:b/>
          <w:sz w:val="24"/>
        </w:rPr>
        <w:lastRenderedPageBreak/>
        <w:t xml:space="preserve">2.- Incremento </w:t>
      </w:r>
      <w:r w:rsidR="00C22DE3" w:rsidRPr="00C81A29">
        <w:rPr>
          <w:b/>
          <w:sz w:val="24"/>
        </w:rPr>
        <w:t>del saldo de la deuda bruta total con motivo de cada una de</w:t>
      </w:r>
      <w:r>
        <w:rPr>
          <w:b/>
          <w:sz w:val="24"/>
        </w:rPr>
        <w:t xml:space="preserve"> disposiciones menos</w:t>
      </w:r>
      <w:r w:rsidR="00C22DE3" w:rsidRPr="00C81A29">
        <w:rPr>
          <w:b/>
          <w:sz w:val="24"/>
        </w:rPr>
        <w:t xml:space="preserve"> las amortizaciones, con relación al registrado al 31 de diciembre del ejercicio fiscal anterior.</w:t>
      </w:r>
    </w:p>
    <w:tbl>
      <w:tblPr>
        <w:tblW w:w="98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4"/>
        <w:gridCol w:w="3572"/>
      </w:tblGrid>
      <w:tr w:rsidR="005D1F3B" w:rsidRPr="005D1F3B" w14:paraId="52C4A5B0" w14:textId="77777777" w:rsidTr="005D1F3B">
        <w:trPr>
          <w:trHeight w:val="584"/>
          <w:tblHeader/>
          <w:jc w:val="center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0000"/>
            <w:noWrap/>
            <w:vAlign w:val="bottom"/>
            <w:hideMark/>
          </w:tcPr>
          <w:p w14:paraId="01C257A6" w14:textId="77777777" w:rsidR="005D1F3B" w:rsidRPr="005D1F3B" w:rsidRDefault="005D1F3B" w:rsidP="005D1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D1F3B"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0000"/>
            <w:noWrap/>
            <w:vAlign w:val="center"/>
            <w:hideMark/>
          </w:tcPr>
          <w:p w14:paraId="17A93E38" w14:textId="77777777" w:rsidR="005D1F3B" w:rsidRPr="005D1F3B" w:rsidRDefault="005D1F3B" w:rsidP="005D1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D1F3B">
              <w:rPr>
                <w:rFonts w:ascii="Calibri" w:eastAsia="Times New Roman" w:hAnsi="Calibri" w:cs="Calibri"/>
                <w:b/>
                <w:bCs/>
                <w:color w:val="FFFFFF"/>
              </w:rPr>
              <w:t>Importe</w:t>
            </w:r>
          </w:p>
        </w:tc>
      </w:tr>
      <w:tr w:rsidR="005D1F3B" w:rsidRPr="005D1F3B" w14:paraId="1424426E" w14:textId="77777777" w:rsidTr="005D1F3B">
        <w:trPr>
          <w:trHeight w:val="318"/>
          <w:jc w:val="center"/>
        </w:trPr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3C62" w14:textId="77777777" w:rsidR="005D1F3B" w:rsidRPr="005D1F3B" w:rsidRDefault="005D1F3B" w:rsidP="005D1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1F3B">
              <w:rPr>
                <w:rFonts w:ascii="Calibri" w:eastAsia="Times New Roman" w:hAnsi="Calibri" w:cs="Calibri"/>
                <w:color w:val="000000"/>
              </w:rPr>
              <w:t>Deuda Pública Bruta Total al 31 de diciembre del 2024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6794" w14:textId="77777777" w:rsidR="005D1F3B" w:rsidRPr="005D1F3B" w:rsidRDefault="005D1F3B" w:rsidP="005D1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1F3B">
              <w:rPr>
                <w:rFonts w:ascii="Calibri" w:eastAsia="Times New Roman" w:hAnsi="Calibri" w:cs="Calibri"/>
                <w:color w:val="000000"/>
              </w:rPr>
              <w:t>6,696,367,912</w:t>
            </w:r>
          </w:p>
        </w:tc>
      </w:tr>
      <w:tr w:rsidR="005D1F3B" w:rsidRPr="005D1F3B" w14:paraId="25801E40" w14:textId="77777777" w:rsidTr="005D1F3B">
        <w:trPr>
          <w:trHeight w:val="318"/>
          <w:jc w:val="center"/>
        </w:trPr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2923" w14:textId="77777777" w:rsidR="005D1F3B" w:rsidRPr="005D1F3B" w:rsidRDefault="005D1F3B" w:rsidP="005D1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1F3B">
              <w:rPr>
                <w:rFonts w:ascii="Calibri" w:eastAsia="Times New Roman" w:hAnsi="Calibri" w:cs="Calibri"/>
                <w:color w:val="000000"/>
              </w:rPr>
              <w:t>(+) Disposición 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FFE1" w14:textId="77777777" w:rsidR="005D1F3B" w:rsidRPr="005D1F3B" w:rsidRDefault="005D1F3B" w:rsidP="005D1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1F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D1F3B" w:rsidRPr="005D1F3B" w14:paraId="29E88611" w14:textId="77777777" w:rsidTr="005D1F3B">
        <w:trPr>
          <w:trHeight w:val="318"/>
          <w:jc w:val="center"/>
        </w:trPr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49FA" w14:textId="77777777" w:rsidR="005D1F3B" w:rsidRPr="005D1F3B" w:rsidRDefault="005D1F3B" w:rsidP="005D1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1F3B">
              <w:rPr>
                <w:rFonts w:ascii="Calibri" w:eastAsia="Times New Roman" w:hAnsi="Calibri" w:cs="Calibri"/>
                <w:color w:val="000000"/>
              </w:rPr>
              <w:t>(-) Amortización 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D5A9" w14:textId="77777777" w:rsidR="005D1F3B" w:rsidRPr="005D1F3B" w:rsidRDefault="005D1F3B" w:rsidP="005D1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1F3B">
              <w:rPr>
                <w:rFonts w:ascii="Calibri" w:eastAsia="Times New Roman" w:hAnsi="Calibri" w:cs="Calibri"/>
                <w:color w:val="000000"/>
              </w:rPr>
              <w:t>44,590,454</w:t>
            </w:r>
          </w:p>
        </w:tc>
      </w:tr>
      <w:tr w:rsidR="005D1F3B" w:rsidRPr="005D1F3B" w14:paraId="7ACCBCAB" w14:textId="77777777" w:rsidTr="005D1F3B">
        <w:trPr>
          <w:trHeight w:val="318"/>
          <w:jc w:val="center"/>
        </w:trPr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1390" w14:textId="77777777" w:rsidR="005D1F3B" w:rsidRPr="005D1F3B" w:rsidRDefault="005D1F3B" w:rsidP="005D1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D1F3B">
              <w:rPr>
                <w:rFonts w:ascii="Calibri" w:eastAsia="Times New Roman" w:hAnsi="Calibri" w:cs="Calibri"/>
                <w:b/>
                <w:bCs/>
                <w:color w:val="000000"/>
              </w:rPr>
              <w:t>Deuda Pública Bruta Total al 31 de marzo del 2024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6FE7" w14:textId="77777777" w:rsidR="005D1F3B" w:rsidRPr="005D1F3B" w:rsidRDefault="005D1F3B" w:rsidP="005D1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D1F3B">
              <w:rPr>
                <w:rFonts w:ascii="Calibri" w:eastAsia="Times New Roman" w:hAnsi="Calibri" w:cs="Calibri"/>
                <w:b/>
                <w:bCs/>
                <w:color w:val="000000"/>
              </w:rPr>
              <w:t>6,651,777,458</w:t>
            </w:r>
          </w:p>
        </w:tc>
      </w:tr>
      <w:tr w:rsidR="005D1F3B" w:rsidRPr="005D1F3B" w14:paraId="075935E7" w14:textId="77777777" w:rsidTr="005D1F3B">
        <w:trPr>
          <w:trHeight w:val="491"/>
          <w:jc w:val="center"/>
        </w:trPr>
        <w:tc>
          <w:tcPr>
            <w:tcW w:w="9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EDE77" w14:textId="77777777" w:rsidR="005D1F3B" w:rsidRPr="005D1F3B" w:rsidRDefault="005D1F3B" w:rsidP="005D1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D1F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Nota 1.-</w:t>
            </w:r>
            <w:r w:rsidRPr="005D1F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Con el cuadro anterior se da cumplimiento a lo dispuesto en el Art. 78 Fracción VIII, inciso a) Numeral 1 de la Ley General de Contabilidad Gubernamental</w:t>
            </w:r>
          </w:p>
        </w:tc>
      </w:tr>
      <w:tr w:rsidR="005D1F3B" w:rsidRPr="005D1F3B" w14:paraId="2EC88F7E" w14:textId="77777777" w:rsidTr="005D1F3B">
        <w:trPr>
          <w:trHeight w:val="491"/>
          <w:jc w:val="center"/>
        </w:trPr>
        <w:tc>
          <w:tcPr>
            <w:tcW w:w="9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59B04" w14:textId="77777777" w:rsidR="005D1F3B" w:rsidRPr="005D1F3B" w:rsidRDefault="005D1F3B" w:rsidP="005D1F3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D1F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Nota 2.</w:t>
            </w:r>
            <w:r w:rsidRPr="005D1F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 Solo se reportan disposiciones y amortización del Capital; para consultar el pago del Servicio de la Deuda se debe de remitir a la página www.finanzas.gob.mx</w:t>
            </w:r>
          </w:p>
        </w:tc>
      </w:tr>
      <w:tr w:rsidR="005D1F3B" w:rsidRPr="005D1F3B" w14:paraId="275F06E5" w14:textId="77777777" w:rsidTr="005D1F3B">
        <w:trPr>
          <w:trHeight w:val="491"/>
          <w:jc w:val="center"/>
        </w:trPr>
        <w:tc>
          <w:tcPr>
            <w:tcW w:w="9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5A099" w14:textId="77777777" w:rsidR="005D1F3B" w:rsidRPr="005D1F3B" w:rsidRDefault="005D1F3B" w:rsidP="005D1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D1F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Nota 3</w:t>
            </w:r>
            <w:r w:rsidRPr="005D1F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.- El importe total de la Deuda no incluye otras obligaciones financieras, para su consulta se debe de remitir a la página www.finanzas.gob.mx</w:t>
            </w:r>
          </w:p>
        </w:tc>
      </w:tr>
    </w:tbl>
    <w:p w14:paraId="22E43603" w14:textId="77777777" w:rsidR="00876C92" w:rsidRDefault="00876C92" w:rsidP="00B5724A">
      <w:pPr>
        <w:tabs>
          <w:tab w:val="left" w:pos="284"/>
        </w:tabs>
        <w:ind w:left="284" w:hanging="284"/>
        <w:jc w:val="both"/>
        <w:rPr>
          <w:b/>
          <w:sz w:val="24"/>
        </w:rPr>
      </w:pPr>
    </w:p>
    <w:p w14:paraId="312CFB78" w14:textId="7D32DA0E" w:rsidR="00C22DE3" w:rsidRDefault="00C22DE3" w:rsidP="00B5724A">
      <w:pPr>
        <w:tabs>
          <w:tab w:val="left" w:pos="284"/>
        </w:tabs>
        <w:ind w:left="284" w:hanging="284"/>
        <w:jc w:val="both"/>
        <w:rPr>
          <w:b/>
          <w:sz w:val="24"/>
        </w:rPr>
      </w:pPr>
      <w:r w:rsidRPr="00C81A29">
        <w:rPr>
          <w:b/>
          <w:sz w:val="24"/>
        </w:rPr>
        <w:t xml:space="preserve">3.- Comparativo de la relación deuda </w:t>
      </w:r>
      <w:r w:rsidR="00B5724A" w:rsidRPr="00C81A29">
        <w:rPr>
          <w:b/>
          <w:sz w:val="24"/>
        </w:rPr>
        <w:t>pública</w:t>
      </w:r>
      <w:r w:rsidRPr="00C81A29">
        <w:rPr>
          <w:b/>
          <w:sz w:val="24"/>
        </w:rPr>
        <w:t xml:space="preserve"> bruta total a producto interno bruto del Estado de Zacatecas entre el 31 de diciembre del ejercicio fiscal anterior y la fecha de la amortización.</w:t>
      </w: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0"/>
        <w:gridCol w:w="2761"/>
        <w:gridCol w:w="2522"/>
      </w:tblGrid>
      <w:tr w:rsidR="005D1F3B" w:rsidRPr="005D1F3B" w14:paraId="0E3245A5" w14:textId="77777777" w:rsidTr="00627B53">
        <w:trPr>
          <w:trHeight w:val="360"/>
          <w:tblHeader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6F70" w14:textId="77777777" w:rsidR="005D1F3B" w:rsidRPr="005D1F3B" w:rsidRDefault="005D1F3B" w:rsidP="005D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8201E"/>
            <w:vAlign w:val="bottom"/>
            <w:hideMark/>
          </w:tcPr>
          <w:p w14:paraId="6F46E7AA" w14:textId="77777777" w:rsidR="005D1F3B" w:rsidRPr="005D1F3B" w:rsidRDefault="005D1F3B" w:rsidP="005D1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D1F3B">
              <w:rPr>
                <w:rFonts w:ascii="Calibri" w:eastAsia="Times New Roman" w:hAnsi="Calibri" w:cs="Calibri"/>
                <w:b/>
                <w:bCs/>
                <w:color w:val="FFFFFF"/>
              </w:rPr>
              <w:t>Información en Miles de Pesos</w:t>
            </w:r>
          </w:p>
        </w:tc>
      </w:tr>
      <w:tr w:rsidR="005D1F3B" w:rsidRPr="005D1F3B" w14:paraId="58845D7F" w14:textId="77777777" w:rsidTr="00627B53">
        <w:trPr>
          <w:trHeight w:val="600"/>
          <w:tblHeader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2A28"/>
            <w:noWrap/>
            <w:vAlign w:val="bottom"/>
            <w:hideMark/>
          </w:tcPr>
          <w:p w14:paraId="39A6792C" w14:textId="77777777" w:rsidR="005D1F3B" w:rsidRPr="005D1F3B" w:rsidRDefault="005D1F3B" w:rsidP="005D1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1F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8201E"/>
            <w:vAlign w:val="center"/>
            <w:hideMark/>
          </w:tcPr>
          <w:p w14:paraId="42836999" w14:textId="77777777" w:rsidR="005D1F3B" w:rsidRPr="005D1F3B" w:rsidRDefault="005D1F3B" w:rsidP="005D1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D1F3B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Al 31 de diciembre del año 2024 </w:t>
            </w:r>
            <w:r w:rsidRPr="005D1F3B">
              <w:rPr>
                <w:rFonts w:ascii="Calibri" w:eastAsia="Times New Roman" w:hAnsi="Calibri" w:cs="Calibri"/>
                <w:b/>
                <w:bCs/>
                <w:color w:val="FFFFFF"/>
                <w:vertAlign w:val="superscript"/>
              </w:rPr>
              <w:t>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8201E"/>
            <w:vAlign w:val="center"/>
            <w:hideMark/>
          </w:tcPr>
          <w:p w14:paraId="4676D98A" w14:textId="77777777" w:rsidR="005D1F3B" w:rsidRPr="005D1F3B" w:rsidRDefault="005D1F3B" w:rsidP="005D1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D1F3B">
              <w:rPr>
                <w:rFonts w:ascii="Calibri" w:eastAsia="Times New Roman" w:hAnsi="Calibri" w:cs="Calibri"/>
                <w:b/>
                <w:bCs/>
                <w:color w:val="FFFFFF"/>
              </w:rPr>
              <w:t>Al Primer Trimestre:</w:t>
            </w:r>
            <w:r w:rsidRPr="005D1F3B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 xml:space="preserve">31 de marzo de 2025 </w:t>
            </w:r>
            <w:r w:rsidRPr="005D1F3B">
              <w:rPr>
                <w:rFonts w:ascii="Calibri" w:eastAsia="Times New Roman" w:hAnsi="Calibri" w:cs="Calibri"/>
                <w:b/>
                <w:bCs/>
                <w:color w:val="FFFFFF"/>
                <w:vertAlign w:val="superscript"/>
              </w:rPr>
              <w:t>3</w:t>
            </w:r>
          </w:p>
        </w:tc>
      </w:tr>
      <w:tr w:rsidR="005D1F3B" w:rsidRPr="005D1F3B" w14:paraId="47D24891" w14:textId="77777777" w:rsidTr="00627B53">
        <w:trPr>
          <w:trHeight w:val="42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AD39" w14:textId="77777777" w:rsidR="005D1F3B" w:rsidRPr="005D1F3B" w:rsidRDefault="005D1F3B" w:rsidP="005D1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1F3B">
              <w:rPr>
                <w:rFonts w:ascii="Calibri" w:eastAsia="Times New Roman" w:hAnsi="Calibri" w:cs="Calibri"/>
                <w:color w:val="000000"/>
              </w:rPr>
              <w:t>Producto Interno Bruto Estatal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469D" w14:textId="77777777" w:rsidR="005D1F3B" w:rsidRPr="005D1F3B" w:rsidRDefault="005D1F3B" w:rsidP="005D1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1F3B">
              <w:rPr>
                <w:rFonts w:ascii="Calibri" w:eastAsia="Times New Roman" w:hAnsi="Calibri" w:cs="Calibri"/>
                <w:color w:val="000000"/>
              </w:rPr>
              <w:t xml:space="preserve">                                284,588,975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C5E2" w14:textId="77777777" w:rsidR="005D1F3B" w:rsidRPr="005D1F3B" w:rsidRDefault="005D1F3B" w:rsidP="005D1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1F3B">
              <w:rPr>
                <w:rFonts w:ascii="Calibri" w:eastAsia="Times New Roman" w:hAnsi="Calibri" w:cs="Calibri"/>
                <w:color w:val="000000"/>
              </w:rPr>
              <w:t xml:space="preserve">                                 304,920,279 </w:t>
            </w:r>
          </w:p>
        </w:tc>
      </w:tr>
      <w:tr w:rsidR="005D1F3B" w:rsidRPr="005D1F3B" w14:paraId="6BD69DAE" w14:textId="77777777" w:rsidTr="00627B53">
        <w:trPr>
          <w:trHeight w:val="42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B7DE" w14:textId="77777777" w:rsidR="005D1F3B" w:rsidRPr="005D1F3B" w:rsidRDefault="005D1F3B" w:rsidP="005D1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1F3B">
              <w:rPr>
                <w:rFonts w:ascii="Calibri" w:eastAsia="Times New Roman" w:hAnsi="Calibri" w:cs="Calibri"/>
                <w:color w:val="000000"/>
              </w:rPr>
              <w:t>Saldo de la Deuda Pública (Miles)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ADA4" w14:textId="77777777" w:rsidR="005D1F3B" w:rsidRPr="005D1F3B" w:rsidRDefault="005D1F3B" w:rsidP="005D1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1F3B">
              <w:rPr>
                <w:rFonts w:ascii="Calibri" w:eastAsia="Times New Roman" w:hAnsi="Calibri" w:cs="Calibri"/>
                <w:color w:val="000000"/>
              </w:rPr>
              <w:t xml:space="preserve">                                     6,696,368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A5F4B" w14:textId="77777777" w:rsidR="005D1F3B" w:rsidRPr="005D1F3B" w:rsidRDefault="005D1F3B" w:rsidP="005D1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1F3B">
              <w:rPr>
                <w:rFonts w:ascii="Calibri" w:eastAsia="Times New Roman" w:hAnsi="Calibri" w:cs="Calibri"/>
                <w:color w:val="000000"/>
              </w:rPr>
              <w:t>6,651,777</w:t>
            </w:r>
          </w:p>
        </w:tc>
      </w:tr>
      <w:tr w:rsidR="005D1F3B" w:rsidRPr="005D1F3B" w14:paraId="7AFC2A27" w14:textId="77777777" w:rsidTr="00627B53">
        <w:trPr>
          <w:trHeight w:val="42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0975" w14:textId="77777777" w:rsidR="005D1F3B" w:rsidRPr="005D1F3B" w:rsidRDefault="005D1F3B" w:rsidP="005D1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1F3B">
              <w:rPr>
                <w:rFonts w:ascii="Calibri" w:eastAsia="Times New Roman" w:hAnsi="Calibri" w:cs="Calibri"/>
                <w:color w:val="000000"/>
              </w:rPr>
              <w:t>Porcentaje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A10E" w14:textId="77777777" w:rsidR="005D1F3B" w:rsidRPr="005D1F3B" w:rsidRDefault="005D1F3B" w:rsidP="005D1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1F3B">
              <w:rPr>
                <w:rFonts w:ascii="Calibri" w:eastAsia="Times New Roman" w:hAnsi="Calibri" w:cs="Calibri"/>
                <w:color w:val="000000"/>
              </w:rPr>
              <w:t>2.35%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3781" w14:textId="77777777" w:rsidR="005D1F3B" w:rsidRPr="005D1F3B" w:rsidRDefault="005D1F3B" w:rsidP="005D1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1F3B">
              <w:rPr>
                <w:rFonts w:ascii="Calibri" w:eastAsia="Times New Roman" w:hAnsi="Calibri" w:cs="Calibri"/>
                <w:color w:val="000000"/>
              </w:rPr>
              <w:t>2.34%</w:t>
            </w:r>
          </w:p>
        </w:tc>
      </w:tr>
      <w:tr w:rsidR="005D1F3B" w:rsidRPr="005D1F3B" w14:paraId="78096B00" w14:textId="77777777" w:rsidTr="00627B53">
        <w:trPr>
          <w:trHeight w:val="24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064A" w14:textId="77777777" w:rsidR="005D1F3B" w:rsidRPr="005D1F3B" w:rsidRDefault="005D1F3B" w:rsidP="005D1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22EB" w14:textId="77777777" w:rsidR="005D1F3B" w:rsidRPr="005D1F3B" w:rsidRDefault="005D1F3B" w:rsidP="005D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69A3" w14:textId="77777777" w:rsidR="005D1F3B" w:rsidRPr="005D1F3B" w:rsidRDefault="005D1F3B" w:rsidP="005D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1F3B" w:rsidRPr="005D1F3B" w14:paraId="6698EF65" w14:textId="77777777" w:rsidTr="00627B53">
        <w:trPr>
          <w:trHeight w:val="52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AE892" w14:textId="77777777" w:rsidR="005D1F3B" w:rsidRPr="005D1F3B" w:rsidRDefault="005D1F3B" w:rsidP="005D1F3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D1F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Nota 1.-</w:t>
            </w:r>
            <w:r w:rsidRPr="005D1F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Con el cuadro anterior se da cumplimiento a lo dispuesto en el Art. 78 Fracción VIII, inciso a) Numeral 2 de la Ley General de Contabilidad Gubernamental</w:t>
            </w:r>
          </w:p>
        </w:tc>
      </w:tr>
      <w:tr w:rsidR="005D1F3B" w:rsidRPr="005D1F3B" w14:paraId="667360F6" w14:textId="77777777" w:rsidTr="00627B53">
        <w:trPr>
          <w:trHeight w:val="52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4E50A" w14:textId="77777777" w:rsidR="005D1F3B" w:rsidRPr="005D1F3B" w:rsidRDefault="005D1F3B" w:rsidP="005D1F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D1F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Nota 2.- </w:t>
            </w:r>
            <w:r w:rsidRPr="005D1F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 PIB corresponde al resultado del ejercicio 2022, último publicado por el INEGI en fecha 07 de diciembre de 2023.</w:t>
            </w:r>
          </w:p>
        </w:tc>
      </w:tr>
      <w:tr w:rsidR="005D1F3B" w:rsidRPr="005D1F3B" w14:paraId="1CAD7374" w14:textId="77777777" w:rsidTr="00627B53">
        <w:trPr>
          <w:trHeight w:val="52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B9D46" w14:textId="77777777" w:rsidR="005D1F3B" w:rsidRPr="005D1F3B" w:rsidRDefault="005D1F3B" w:rsidP="005D1F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D1F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Nota 3.- </w:t>
            </w:r>
            <w:r w:rsidRPr="005D1F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 PIB corresponde al resultado del ejercicio 2023, último publicado por el INEGI en fecha 06 de diciembre de 2024.</w:t>
            </w:r>
          </w:p>
        </w:tc>
      </w:tr>
      <w:tr w:rsidR="005D1F3B" w:rsidRPr="005D1F3B" w14:paraId="4CEFD7EE" w14:textId="77777777" w:rsidTr="00627B53">
        <w:trPr>
          <w:trHeight w:val="52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2E7B5" w14:textId="7E939D74" w:rsidR="005D1F3B" w:rsidRPr="005D1F3B" w:rsidRDefault="005D1F3B" w:rsidP="005D1F3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D1F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Nota 4.</w:t>
            </w:r>
            <w:r w:rsidRPr="005D1F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- El importe del saldo de la Deuda no incluye otras obligaciones financieras, para su consulta se debe de remitir a la página </w:t>
            </w:r>
            <w:hyperlink r:id="rId6" w:history="1">
              <w:r w:rsidRPr="005D1F3B">
                <w:rPr>
                  <w:rStyle w:val="Hipervnculo"/>
                  <w:rFonts w:ascii="Calibri" w:eastAsia="Times New Roman" w:hAnsi="Calibri" w:cs="Calibri"/>
                  <w:sz w:val="20"/>
                  <w:szCs w:val="20"/>
                </w:rPr>
                <w:t>www.finanzas.gob.mx</w:t>
              </w:r>
            </w:hyperlink>
          </w:p>
        </w:tc>
      </w:tr>
    </w:tbl>
    <w:p w14:paraId="25B7F6F3" w14:textId="770BB5DE" w:rsidR="00732DDE" w:rsidRDefault="00732DDE" w:rsidP="00E506CD">
      <w:pPr>
        <w:jc w:val="center"/>
        <w:rPr>
          <w:noProof/>
        </w:rPr>
      </w:pPr>
    </w:p>
    <w:p w14:paraId="01595450" w14:textId="77777777" w:rsidR="005D1F3B" w:rsidRDefault="005D1F3B" w:rsidP="00E506CD">
      <w:pPr>
        <w:jc w:val="center"/>
        <w:rPr>
          <w:noProof/>
        </w:rPr>
      </w:pPr>
    </w:p>
    <w:p w14:paraId="42998C7C" w14:textId="77777777" w:rsidR="005D1F3B" w:rsidRDefault="005D1F3B" w:rsidP="00E506CD">
      <w:pPr>
        <w:jc w:val="center"/>
        <w:rPr>
          <w:b/>
          <w:sz w:val="24"/>
        </w:rPr>
      </w:pPr>
    </w:p>
    <w:p w14:paraId="55B3886F" w14:textId="77777777" w:rsidR="00862DC1" w:rsidRDefault="00862DC1" w:rsidP="00E506CD">
      <w:pPr>
        <w:jc w:val="center"/>
        <w:rPr>
          <w:b/>
          <w:sz w:val="24"/>
        </w:rPr>
      </w:pPr>
    </w:p>
    <w:p w14:paraId="1D897F47" w14:textId="77777777" w:rsidR="00C22DE3" w:rsidRDefault="00C22DE3" w:rsidP="00C22DE3">
      <w:pPr>
        <w:tabs>
          <w:tab w:val="left" w:pos="284"/>
        </w:tabs>
        <w:ind w:left="284" w:hanging="284"/>
        <w:rPr>
          <w:b/>
          <w:sz w:val="24"/>
        </w:rPr>
      </w:pPr>
      <w:r w:rsidRPr="00C81A29">
        <w:rPr>
          <w:b/>
          <w:sz w:val="24"/>
        </w:rPr>
        <w:t>4.-</w:t>
      </w:r>
      <w:r w:rsidR="00C40789" w:rsidRPr="00C81A29">
        <w:rPr>
          <w:b/>
          <w:sz w:val="24"/>
        </w:rPr>
        <w:t>C</w:t>
      </w:r>
      <w:r w:rsidRPr="00C81A29">
        <w:rPr>
          <w:b/>
          <w:sz w:val="24"/>
        </w:rPr>
        <w:t xml:space="preserve">omparativo de la relación de la deuda bruta total a ingresos propios del Estado de Zacatecas, entre el </w:t>
      </w:r>
      <w:r w:rsidRPr="00927AB6">
        <w:rPr>
          <w:b/>
          <w:sz w:val="24"/>
        </w:rPr>
        <w:t>31 de diciembre del ejercicio fiscal anterior y la fecha de amortización.</w:t>
      </w:r>
    </w:p>
    <w:tbl>
      <w:tblPr>
        <w:tblW w:w="10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5"/>
        <w:gridCol w:w="2617"/>
        <w:gridCol w:w="2772"/>
      </w:tblGrid>
      <w:tr w:rsidR="00233D0E" w:rsidRPr="00233D0E" w14:paraId="3D55DEA9" w14:textId="77777777" w:rsidTr="00233D0E">
        <w:trPr>
          <w:trHeight w:val="611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09BAB588" w14:textId="77777777" w:rsidR="00233D0E" w:rsidRPr="00233D0E" w:rsidRDefault="00233D0E" w:rsidP="00233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33D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bottom"/>
            <w:hideMark/>
          </w:tcPr>
          <w:p w14:paraId="5AD2CCBD" w14:textId="77777777" w:rsidR="00233D0E" w:rsidRPr="00233D0E" w:rsidRDefault="00233D0E" w:rsidP="00233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233D0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Al 31 de diciembre del año 2024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bottom"/>
            <w:hideMark/>
          </w:tcPr>
          <w:p w14:paraId="6405608D" w14:textId="77777777" w:rsidR="00233D0E" w:rsidRPr="00233D0E" w:rsidRDefault="00233D0E" w:rsidP="00233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233D0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Trimestre que se Informa:          31 de marzo del 2025</w:t>
            </w:r>
          </w:p>
        </w:tc>
      </w:tr>
      <w:tr w:rsidR="00233D0E" w:rsidRPr="00233D0E" w14:paraId="66B7F878" w14:textId="77777777" w:rsidTr="00233D0E">
        <w:trPr>
          <w:trHeight w:val="428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C047" w14:textId="77777777" w:rsidR="00233D0E" w:rsidRPr="00233D0E" w:rsidRDefault="00233D0E" w:rsidP="00233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33D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Ingresos Propios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C3730" w14:textId="77777777" w:rsidR="00233D0E" w:rsidRPr="00233D0E" w:rsidRDefault="00233D0E" w:rsidP="00233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33D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4,391,555,311 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E0CA6" w14:textId="77777777" w:rsidR="00233D0E" w:rsidRPr="00233D0E" w:rsidRDefault="00233D0E" w:rsidP="00233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33D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1,931,300,024 </w:t>
            </w:r>
          </w:p>
        </w:tc>
      </w:tr>
      <w:tr w:rsidR="00233D0E" w:rsidRPr="00233D0E" w14:paraId="1BDA1FC9" w14:textId="77777777" w:rsidTr="00233D0E">
        <w:trPr>
          <w:trHeight w:val="428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0E54" w14:textId="77777777" w:rsidR="00233D0E" w:rsidRPr="00233D0E" w:rsidRDefault="00233D0E" w:rsidP="00233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33D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Saldo de la Deuda Pública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743A" w14:textId="77777777" w:rsidR="00233D0E" w:rsidRPr="00233D0E" w:rsidRDefault="00233D0E" w:rsidP="00233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33D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6,696,367,912 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8208" w14:textId="77777777" w:rsidR="00233D0E" w:rsidRPr="00233D0E" w:rsidRDefault="00233D0E" w:rsidP="00233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33D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      6,651,777 </w:t>
            </w:r>
          </w:p>
        </w:tc>
      </w:tr>
      <w:tr w:rsidR="00233D0E" w:rsidRPr="00233D0E" w14:paraId="58A971C1" w14:textId="77777777" w:rsidTr="00233D0E">
        <w:trPr>
          <w:trHeight w:val="428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2250" w14:textId="77777777" w:rsidR="00233D0E" w:rsidRPr="00233D0E" w:rsidRDefault="00233D0E" w:rsidP="00233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33D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04B1" w14:textId="77777777" w:rsidR="00233D0E" w:rsidRPr="00233D0E" w:rsidRDefault="00233D0E" w:rsidP="00233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33D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152.48%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EBE4" w14:textId="77777777" w:rsidR="00233D0E" w:rsidRPr="00233D0E" w:rsidRDefault="00233D0E" w:rsidP="00233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33D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0.34%</w:t>
            </w:r>
          </w:p>
        </w:tc>
      </w:tr>
      <w:tr w:rsidR="00233D0E" w:rsidRPr="00233D0E" w14:paraId="5E08B39E" w14:textId="77777777" w:rsidTr="00233D0E">
        <w:trPr>
          <w:trHeight w:val="305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D08D" w14:textId="77777777" w:rsidR="00233D0E" w:rsidRPr="00233D0E" w:rsidRDefault="00233D0E" w:rsidP="00233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B074" w14:textId="77777777" w:rsidR="00233D0E" w:rsidRPr="00233D0E" w:rsidRDefault="00233D0E" w:rsidP="0023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1619" w14:textId="77777777" w:rsidR="00233D0E" w:rsidRPr="00233D0E" w:rsidRDefault="00233D0E" w:rsidP="0023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3D0E" w:rsidRPr="00233D0E" w14:paraId="3371740A" w14:textId="77777777" w:rsidTr="00233D0E">
        <w:trPr>
          <w:trHeight w:val="565"/>
        </w:trPr>
        <w:tc>
          <w:tcPr>
            <w:tcW w:w="10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F9C07" w14:textId="77777777" w:rsidR="00233D0E" w:rsidRPr="00233D0E" w:rsidRDefault="00233D0E" w:rsidP="00233D0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33D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Nota 1.-</w:t>
            </w:r>
            <w:r w:rsidRPr="00233D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Con el cuadro anterior se da cumplimiento a lo dispuesto en el Art. 78 Fracción VIII, inciso a) Numeral 3 de la Ley General de Contabilidad Gubernamental</w:t>
            </w:r>
          </w:p>
        </w:tc>
      </w:tr>
      <w:tr w:rsidR="00233D0E" w:rsidRPr="00233D0E" w14:paraId="3ECB501A" w14:textId="77777777" w:rsidTr="00233D0E">
        <w:trPr>
          <w:trHeight w:val="565"/>
        </w:trPr>
        <w:tc>
          <w:tcPr>
            <w:tcW w:w="10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D5FA7" w14:textId="41A0F297" w:rsidR="00233D0E" w:rsidRPr="00233D0E" w:rsidRDefault="00233D0E" w:rsidP="00233D0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33D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Nota 2.</w:t>
            </w:r>
            <w:r w:rsidRPr="00233D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 El importe del saldo de la Deuda no incluye otras obligaciones financieras, para su consulta se debe de remitir a la página www.finanzas.gob.mx</w:t>
            </w:r>
          </w:p>
        </w:tc>
      </w:tr>
      <w:tr w:rsidR="00233D0E" w:rsidRPr="00233D0E" w14:paraId="02BD8644" w14:textId="77777777" w:rsidTr="00233D0E">
        <w:trPr>
          <w:trHeight w:val="565"/>
        </w:trPr>
        <w:tc>
          <w:tcPr>
            <w:tcW w:w="10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CC566" w14:textId="77777777" w:rsidR="00233D0E" w:rsidRPr="00233D0E" w:rsidRDefault="00233D0E" w:rsidP="00233D0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33D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Nota 3.</w:t>
            </w:r>
            <w:r w:rsidRPr="00233D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 Los Ingresos Propios son los reportados en la Cuenta Pública del ejercicio 2024 y en los Estados Financieros al Trimestre que se informa.</w:t>
            </w:r>
          </w:p>
        </w:tc>
      </w:tr>
    </w:tbl>
    <w:p w14:paraId="15798B70" w14:textId="3C2B2E10" w:rsidR="009E37BF" w:rsidRPr="009E37BF" w:rsidRDefault="009E37BF" w:rsidP="00F04917">
      <w:pPr>
        <w:tabs>
          <w:tab w:val="left" w:pos="284"/>
        </w:tabs>
      </w:pPr>
    </w:p>
    <w:sectPr w:rsidR="009E37BF" w:rsidRPr="009E37BF" w:rsidSect="00CE24B8">
      <w:headerReference w:type="default" r:id="rId7"/>
      <w:pgSz w:w="11906" w:h="16838"/>
      <w:pgMar w:top="1211" w:right="991" w:bottom="851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98BBE" w14:textId="77777777" w:rsidR="00BB4782" w:rsidRDefault="00BB4782" w:rsidP="009E37BF">
      <w:pPr>
        <w:spacing w:after="0" w:line="240" w:lineRule="auto"/>
      </w:pPr>
      <w:r>
        <w:separator/>
      </w:r>
    </w:p>
  </w:endnote>
  <w:endnote w:type="continuationSeparator" w:id="0">
    <w:p w14:paraId="5608259B" w14:textId="77777777" w:rsidR="00BB4782" w:rsidRDefault="00BB4782" w:rsidP="009E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08492" w14:textId="77777777" w:rsidR="00BB4782" w:rsidRDefault="00BB4782" w:rsidP="009E37BF">
      <w:pPr>
        <w:spacing w:after="0" w:line="240" w:lineRule="auto"/>
      </w:pPr>
      <w:r>
        <w:separator/>
      </w:r>
    </w:p>
  </w:footnote>
  <w:footnote w:type="continuationSeparator" w:id="0">
    <w:p w14:paraId="5E3D2C45" w14:textId="77777777" w:rsidR="00BB4782" w:rsidRDefault="00BB4782" w:rsidP="009E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D13B2" w14:textId="3CED5E34" w:rsidR="001B1D49" w:rsidRDefault="001B1D49" w:rsidP="00732DDE">
    <w:pPr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867364" wp14:editId="7943C375">
              <wp:simplePos x="0" y="0"/>
              <wp:positionH relativeFrom="column">
                <wp:posOffset>-38884</wp:posOffset>
              </wp:positionH>
              <wp:positionV relativeFrom="paragraph">
                <wp:posOffset>90640</wp:posOffset>
              </wp:positionV>
              <wp:extent cx="1598279" cy="914400"/>
              <wp:effectExtent l="0" t="0" r="254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8279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77A554" w14:textId="77777777" w:rsidR="001B1D49" w:rsidRDefault="001B1D4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8673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.05pt;margin-top:7.15pt;width:125.8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" stroked="f">
              <v:textbox>
                <w:txbxContent>
                  <w:p w14:paraId="2B77A554" w14:textId="77777777" w:rsidR="001B1D49" w:rsidRDefault="001B1D49"/>
                </w:txbxContent>
              </v:textbox>
            </v:shape>
          </w:pict>
        </mc:Fallback>
      </mc:AlternateContent>
    </w:r>
    <w:r w:rsidR="009E37BF">
      <w:t xml:space="preserve">         </w:t>
    </w:r>
  </w:p>
  <w:p w14:paraId="2E19A10E" w14:textId="619F6B3F" w:rsidR="00732DDE" w:rsidRDefault="009E37BF" w:rsidP="00E77DE8">
    <w:pPr>
      <w:spacing w:line="240" w:lineRule="auto"/>
      <w:jc w:val="center"/>
      <w:rPr>
        <w:b/>
        <w:sz w:val="32"/>
      </w:rPr>
    </w:pPr>
    <w:r>
      <w:t xml:space="preserve">            </w:t>
    </w:r>
    <w:r w:rsidR="000C4BF3">
      <w:rPr>
        <w:b/>
        <w:sz w:val="32"/>
      </w:rPr>
      <w:t>PRIMER</w:t>
    </w:r>
    <w:r w:rsidR="00732DDE">
      <w:rPr>
        <w:b/>
        <w:sz w:val="32"/>
      </w:rPr>
      <w:t xml:space="preserve"> T</w:t>
    </w:r>
    <w:r w:rsidR="00E77DE8">
      <w:rPr>
        <w:b/>
        <w:sz w:val="32"/>
      </w:rPr>
      <w:t>R</w:t>
    </w:r>
    <w:r w:rsidR="00732DDE">
      <w:rPr>
        <w:b/>
        <w:sz w:val="32"/>
      </w:rPr>
      <w:t xml:space="preserve">IMESTRE DEL EJERCICIO </w:t>
    </w:r>
    <w:r w:rsidR="003654E8">
      <w:rPr>
        <w:b/>
        <w:sz w:val="32"/>
      </w:rPr>
      <w:t>20</w:t>
    </w:r>
    <w:r w:rsidR="006B7041">
      <w:rPr>
        <w:b/>
        <w:sz w:val="32"/>
      </w:rPr>
      <w:t>2</w:t>
    </w:r>
    <w:r w:rsidR="00866911">
      <w:rPr>
        <w:b/>
        <w:sz w:val="32"/>
      </w:rPr>
      <w:t>5</w:t>
    </w:r>
  </w:p>
  <w:p w14:paraId="284466A3" w14:textId="77777777" w:rsidR="00732DDE" w:rsidRDefault="00732DDE" w:rsidP="00E77DE8">
    <w:pPr>
      <w:spacing w:line="240" w:lineRule="auto"/>
      <w:jc w:val="center"/>
      <w:rPr>
        <w:b/>
        <w:sz w:val="32"/>
      </w:rPr>
    </w:pPr>
  </w:p>
  <w:p w14:paraId="632238CE" w14:textId="0F72DD78" w:rsidR="009E37BF" w:rsidRDefault="00732DDE" w:rsidP="00732DDE">
    <w:pPr>
      <w:jc w:val="both"/>
    </w:pPr>
    <w:r>
      <w:rPr>
        <w:sz w:val="24"/>
      </w:rPr>
      <w:t>En c</w:t>
    </w:r>
    <w:r w:rsidRPr="00B5724A">
      <w:rPr>
        <w:sz w:val="24"/>
      </w:rPr>
      <w:t>umplimiento de los Artículos 9 Fracciones I, IX y XIV, 14 y 78 de la Ley General de Contabilidad Gubernamental y cuarto transitorio del Decreto de Reformas y Adiciones a la Ley General de Contabilidad Gubernamental publicado en el Diario Oficial de la Federación (DOF) el 12 de noviembre de 2012.</w:t>
    </w:r>
    <w:r w:rsidR="009E37BF">
      <w:t xml:space="preserve">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7BF"/>
    <w:rsid w:val="00064325"/>
    <w:rsid w:val="0006769F"/>
    <w:rsid w:val="0008153A"/>
    <w:rsid w:val="00091C08"/>
    <w:rsid w:val="000955A4"/>
    <w:rsid w:val="000A19E6"/>
    <w:rsid w:val="000C0DF6"/>
    <w:rsid w:val="000C4BF3"/>
    <w:rsid w:val="000D18A1"/>
    <w:rsid w:val="000F6C88"/>
    <w:rsid w:val="00104F48"/>
    <w:rsid w:val="0010701C"/>
    <w:rsid w:val="001235F7"/>
    <w:rsid w:val="001607D6"/>
    <w:rsid w:val="001624E8"/>
    <w:rsid w:val="0019464A"/>
    <w:rsid w:val="001A1469"/>
    <w:rsid w:val="001B1D49"/>
    <w:rsid w:val="001D043B"/>
    <w:rsid w:val="001E1153"/>
    <w:rsid w:val="00201625"/>
    <w:rsid w:val="00233D0E"/>
    <w:rsid w:val="002377B4"/>
    <w:rsid w:val="002665E1"/>
    <w:rsid w:val="00276914"/>
    <w:rsid w:val="00287E63"/>
    <w:rsid w:val="002A59A3"/>
    <w:rsid w:val="002C4F14"/>
    <w:rsid w:val="002D7C1D"/>
    <w:rsid w:val="003146A0"/>
    <w:rsid w:val="00326555"/>
    <w:rsid w:val="00347AA5"/>
    <w:rsid w:val="003654E8"/>
    <w:rsid w:val="003711CD"/>
    <w:rsid w:val="00373BAA"/>
    <w:rsid w:val="00380E85"/>
    <w:rsid w:val="003846A2"/>
    <w:rsid w:val="003964F0"/>
    <w:rsid w:val="003E0404"/>
    <w:rsid w:val="00404FD2"/>
    <w:rsid w:val="004126C1"/>
    <w:rsid w:val="0042253D"/>
    <w:rsid w:val="00435828"/>
    <w:rsid w:val="004414D1"/>
    <w:rsid w:val="0045704B"/>
    <w:rsid w:val="00471287"/>
    <w:rsid w:val="004A4E0C"/>
    <w:rsid w:val="004B1FDC"/>
    <w:rsid w:val="004B39FA"/>
    <w:rsid w:val="004F28BB"/>
    <w:rsid w:val="004F30D3"/>
    <w:rsid w:val="0050156E"/>
    <w:rsid w:val="00535D49"/>
    <w:rsid w:val="00541BFD"/>
    <w:rsid w:val="00596941"/>
    <w:rsid w:val="005B2702"/>
    <w:rsid w:val="005C22F6"/>
    <w:rsid w:val="005C4FEB"/>
    <w:rsid w:val="005D1F3B"/>
    <w:rsid w:val="00610BD5"/>
    <w:rsid w:val="00627B53"/>
    <w:rsid w:val="006441B5"/>
    <w:rsid w:val="006540EF"/>
    <w:rsid w:val="00661255"/>
    <w:rsid w:val="006867AD"/>
    <w:rsid w:val="0069567A"/>
    <w:rsid w:val="006B7041"/>
    <w:rsid w:val="006C156B"/>
    <w:rsid w:val="006C4C7E"/>
    <w:rsid w:val="007319BE"/>
    <w:rsid w:val="00732DDE"/>
    <w:rsid w:val="00744545"/>
    <w:rsid w:val="00796EE5"/>
    <w:rsid w:val="007970AB"/>
    <w:rsid w:val="007A6C49"/>
    <w:rsid w:val="007B6DD0"/>
    <w:rsid w:val="007C054C"/>
    <w:rsid w:val="007E39E4"/>
    <w:rsid w:val="007F5409"/>
    <w:rsid w:val="0082304E"/>
    <w:rsid w:val="00847E52"/>
    <w:rsid w:val="00862DC1"/>
    <w:rsid w:val="00866911"/>
    <w:rsid w:val="00876C92"/>
    <w:rsid w:val="00883151"/>
    <w:rsid w:val="00902ECE"/>
    <w:rsid w:val="00927AB6"/>
    <w:rsid w:val="00931EF1"/>
    <w:rsid w:val="00957D6A"/>
    <w:rsid w:val="009606F2"/>
    <w:rsid w:val="009745BE"/>
    <w:rsid w:val="009A420D"/>
    <w:rsid w:val="009A76AB"/>
    <w:rsid w:val="009E37BF"/>
    <w:rsid w:val="009F390C"/>
    <w:rsid w:val="009F5851"/>
    <w:rsid w:val="00A15FC5"/>
    <w:rsid w:val="00A21F52"/>
    <w:rsid w:val="00A26E06"/>
    <w:rsid w:val="00A32E4B"/>
    <w:rsid w:val="00A459BC"/>
    <w:rsid w:val="00A90276"/>
    <w:rsid w:val="00AA73AB"/>
    <w:rsid w:val="00AE2696"/>
    <w:rsid w:val="00B14B2A"/>
    <w:rsid w:val="00B5724A"/>
    <w:rsid w:val="00B62D12"/>
    <w:rsid w:val="00B83FDC"/>
    <w:rsid w:val="00B874D1"/>
    <w:rsid w:val="00B902DB"/>
    <w:rsid w:val="00BB4782"/>
    <w:rsid w:val="00BE7DEE"/>
    <w:rsid w:val="00C16A81"/>
    <w:rsid w:val="00C22DE3"/>
    <w:rsid w:val="00C27D82"/>
    <w:rsid w:val="00C34B8A"/>
    <w:rsid w:val="00C40789"/>
    <w:rsid w:val="00C6770D"/>
    <w:rsid w:val="00C73822"/>
    <w:rsid w:val="00C81A29"/>
    <w:rsid w:val="00CA098F"/>
    <w:rsid w:val="00CC4BE9"/>
    <w:rsid w:val="00CD2067"/>
    <w:rsid w:val="00CD2885"/>
    <w:rsid w:val="00CD5779"/>
    <w:rsid w:val="00CE24B8"/>
    <w:rsid w:val="00D03DA3"/>
    <w:rsid w:val="00D40154"/>
    <w:rsid w:val="00D742CA"/>
    <w:rsid w:val="00D9206F"/>
    <w:rsid w:val="00D96C70"/>
    <w:rsid w:val="00DA11DD"/>
    <w:rsid w:val="00DB5B52"/>
    <w:rsid w:val="00DE1F12"/>
    <w:rsid w:val="00DE49F2"/>
    <w:rsid w:val="00E00535"/>
    <w:rsid w:val="00E01547"/>
    <w:rsid w:val="00E11BA4"/>
    <w:rsid w:val="00E40514"/>
    <w:rsid w:val="00E506CD"/>
    <w:rsid w:val="00E77DE8"/>
    <w:rsid w:val="00EC093C"/>
    <w:rsid w:val="00ED39E7"/>
    <w:rsid w:val="00ED4612"/>
    <w:rsid w:val="00ED69BD"/>
    <w:rsid w:val="00EF5588"/>
    <w:rsid w:val="00EF5698"/>
    <w:rsid w:val="00F04917"/>
    <w:rsid w:val="00F35F24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60AC813"/>
  <w15:docId w15:val="{AB32DF66-6DED-4AAF-98D9-0ED2813E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37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37BF"/>
  </w:style>
  <w:style w:type="paragraph" w:styleId="Piedepgina">
    <w:name w:val="footer"/>
    <w:basedOn w:val="Normal"/>
    <w:link w:val="PiedepginaCar"/>
    <w:uiPriority w:val="99"/>
    <w:unhideWhenUsed/>
    <w:rsid w:val="009E37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7BF"/>
  </w:style>
  <w:style w:type="paragraph" w:styleId="Textodeglobo">
    <w:name w:val="Balloon Text"/>
    <w:basedOn w:val="Normal"/>
    <w:link w:val="TextodegloboCar"/>
    <w:uiPriority w:val="99"/>
    <w:semiHidden/>
    <w:unhideWhenUsed/>
    <w:rsid w:val="009E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7B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D1F3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D1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nanzas.gob.m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742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Yesenia Carrillo Sánchez</cp:lastModifiedBy>
  <cp:revision>10</cp:revision>
  <cp:lastPrinted>2023-04-18T20:11:00Z</cp:lastPrinted>
  <dcterms:created xsi:type="dcterms:W3CDTF">2023-07-15T23:51:00Z</dcterms:created>
  <dcterms:modified xsi:type="dcterms:W3CDTF">2025-04-23T19:10:00Z</dcterms:modified>
</cp:coreProperties>
</file>